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4B" w:rsidRPr="00D47B4B" w:rsidRDefault="00D47B4B" w:rsidP="00D47B4B">
      <w:pPr>
        <w:pStyle w:val="2"/>
        <w:jc w:val="center"/>
        <w:rPr>
          <w:rFonts w:ascii="Roboto Slab" w:hAnsi="Roboto Slab"/>
        </w:rPr>
      </w:pPr>
      <w:r w:rsidRPr="00D47B4B">
        <w:rPr>
          <w:rFonts w:ascii="Roboto Slab" w:hAnsi="Roboto Slab"/>
        </w:rPr>
        <w:t>О Гимне</w:t>
      </w:r>
    </w:p>
    <w:p w:rsidR="00D47B4B" w:rsidRPr="00D47B4B" w:rsidRDefault="00D47B4B" w:rsidP="00D47B4B">
      <w:pPr>
        <w:pStyle w:val="1"/>
        <w:rPr>
          <w:rFonts w:ascii="Roboto Slab" w:hAnsi="Roboto Slab"/>
        </w:rPr>
      </w:pPr>
      <w:r w:rsidRPr="00D47B4B">
        <w:rPr>
          <w:rFonts w:ascii="Roboto Slab" w:hAnsi="Roboto Slab" w:cs="Arial"/>
          <w:b/>
          <w:bCs/>
          <w:sz w:val="29"/>
          <w:szCs w:val="29"/>
        </w:rPr>
        <w:t xml:space="preserve">В 1954 году, к 100-летию первой обороны Севастополя, композитор Вано </w:t>
      </w:r>
      <w:proofErr w:type="spellStart"/>
      <w:r w:rsidRPr="00D47B4B">
        <w:rPr>
          <w:rFonts w:ascii="Roboto Slab" w:hAnsi="Roboto Slab" w:cs="Arial"/>
          <w:b/>
          <w:bCs/>
          <w:sz w:val="29"/>
          <w:szCs w:val="29"/>
        </w:rPr>
        <w:t>Мурадели</w:t>
      </w:r>
      <w:proofErr w:type="spellEnd"/>
      <w:r w:rsidRPr="00D47B4B">
        <w:rPr>
          <w:rFonts w:ascii="Roboto Slab" w:hAnsi="Roboto Slab" w:cs="Arial"/>
          <w:b/>
          <w:bCs/>
          <w:sz w:val="29"/>
          <w:szCs w:val="29"/>
        </w:rPr>
        <w:t xml:space="preserve"> и поэт Петр Градов создали песню «Легендарный Севастополь». Она была утверждена в 1994 году как официальный гимн Города-Героя Севастополя.</w:t>
      </w:r>
    </w:p>
    <w:p w:rsidR="00D47B4B" w:rsidRPr="00D47B4B" w:rsidRDefault="00D47B4B" w:rsidP="00D47B4B">
      <w:pPr>
        <w:pStyle w:val="a3"/>
        <w:rPr>
          <w:rFonts w:ascii="Roboto Slab" w:hAnsi="Roboto Slab"/>
        </w:rPr>
      </w:pPr>
      <w:r w:rsidRPr="00D47B4B">
        <w:rPr>
          <w:rFonts w:ascii="Roboto Slab" w:hAnsi="Roboto Slab"/>
        </w:rPr>
        <w:t>Это произведение вызывает особое волнение у всех, кто слышит его звуки. Оно наполнено гордостью за город и его героическую историю. Гимн был впервые исполнен в Доме офицеров флота в канун празднования 100-летия первой обороны Севастополя. Его исполнение произвело настолько сильное впечатление, что было решено собрать на стадионе Черноморского флота певческие коллективы для разучивания и исполнения этой песни. Так, «Легендарный Севастополь» сразу покорил город и флот.</w:t>
      </w:r>
    </w:p>
    <w:p w:rsidR="00D47B4B" w:rsidRPr="00D47B4B" w:rsidRDefault="00D47B4B" w:rsidP="00D47B4B">
      <w:pPr>
        <w:pStyle w:val="a3"/>
        <w:rPr>
          <w:rFonts w:ascii="Roboto Slab" w:hAnsi="Roboto Slab"/>
        </w:rPr>
      </w:pPr>
      <w:r w:rsidRPr="00D47B4B">
        <w:rPr>
          <w:rFonts w:ascii="Roboto Slab" w:hAnsi="Roboto Slab"/>
        </w:rPr>
        <w:t xml:space="preserve">Официальное признание гимном города пришло только через 40 лет после первого исполнения. 29 июля 1994 года песня была утверждена как официальный гимн Севастополя на сессии горсовета. Эта композиция всегда внушала чувство патриотизма в сердцах </w:t>
      </w:r>
      <w:proofErr w:type="spellStart"/>
      <w:r w:rsidRPr="00D47B4B">
        <w:rPr>
          <w:rFonts w:ascii="Roboto Slab" w:hAnsi="Roboto Slab"/>
        </w:rPr>
        <w:t>севастопольцев</w:t>
      </w:r>
      <w:proofErr w:type="spellEnd"/>
      <w:r w:rsidRPr="00D47B4B">
        <w:rPr>
          <w:rFonts w:ascii="Roboto Slab" w:hAnsi="Roboto Slab"/>
        </w:rPr>
        <w:t xml:space="preserve"> и сыграла роль в возвращении города в Россию.</w:t>
      </w:r>
    </w:p>
    <w:p w:rsidR="00D47B4B" w:rsidRPr="00D47B4B" w:rsidRDefault="00D47B4B" w:rsidP="00D47B4B">
      <w:pPr>
        <w:pStyle w:val="a3"/>
        <w:rPr>
          <w:rFonts w:ascii="Roboto Slab" w:hAnsi="Roboto Slab"/>
        </w:rPr>
      </w:pPr>
      <w:r w:rsidRPr="00D47B4B">
        <w:rPr>
          <w:rFonts w:ascii="Roboto Slab" w:hAnsi="Roboto Slab"/>
        </w:rPr>
        <w:t xml:space="preserve">В 2015 году депутаты Законодательного Собрания Севастополя утвердили "Легендарный Севастополь" в качестве гимна города на законодательном уровне. Это решение было принято без проведения референдума, так как никто не сомневался в выборе </w:t>
      </w:r>
      <w:proofErr w:type="spellStart"/>
      <w:r w:rsidRPr="00D47B4B">
        <w:rPr>
          <w:rFonts w:ascii="Roboto Slab" w:hAnsi="Roboto Slab"/>
        </w:rPr>
        <w:t>севастопольцев</w:t>
      </w:r>
      <w:proofErr w:type="spellEnd"/>
      <w:r w:rsidRPr="00D47B4B">
        <w:rPr>
          <w:rFonts w:ascii="Roboto Slab" w:hAnsi="Roboto Slab"/>
        </w:rPr>
        <w:t>. Закон также запрещает надругательство над гимном города. Песня "Легендарный Севастополь" стала гимном городской футбольной команды и исполняется перед каждым домашним матчем.</w:t>
      </w:r>
    </w:p>
    <w:p w:rsidR="00D47B4B" w:rsidRPr="00D47B4B" w:rsidRDefault="00D47B4B" w:rsidP="00D47B4B">
      <w:pPr>
        <w:pStyle w:val="a3"/>
        <w:rPr>
          <w:rFonts w:ascii="Roboto Slab" w:hAnsi="Roboto Slab"/>
        </w:rPr>
      </w:pPr>
      <w:r w:rsidRPr="00D47B4B">
        <w:rPr>
          <w:rFonts w:ascii="Roboto Slab" w:hAnsi="Roboto Slab"/>
        </w:rPr>
        <w:t>Гимн Севастополя – это не просто музыкальное произведение. Это символ героизма, силы и выносливости горожан. Это песня, которая восхищает и вдохновляет всех. И пусть каждый раз, когда услышим эту мелодию, мы будем помнить о героической истории Севастополя и гордиться принадлежностью к этому замечательному месту.</w:t>
      </w:r>
    </w:p>
    <w:p w:rsidR="00D47B4B" w:rsidRPr="00D47B4B" w:rsidRDefault="00D47B4B" w:rsidP="00D47B4B">
      <w:pPr>
        <w:pStyle w:val="a3"/>
        <w:rPr>
          <w:rFonts w:ascii="Roboto Slab" w:hAnsi="Roboto Slab"/>
        </w:rPr>
      </w:pPr>
      <w:r w:rsidRPr="00D47B4B">
        <w:rPr>
          <w:rStyle w:val="a5"/>
          <w:rFonts w:ascii="Roboto Slab" w:hAnsi="Roboto Slab"/>
        </w:rPr>
        <w:t>Текст Закона опубликован в газете "Севастопольские известия" от 30 мая 2015 г. N 46-47 (1791)</w:t>
      </w:r>
      <w:r w:rsidRPr="00D47B4B">
        <w:rPr>
          <w:rFonts w:ascii="Roboto Slab" w:hAnsi="Roboto Slab"/>
        </w:rPr>
        <w:t> </w:t>
      </w:r>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Регистрационный номер: </w:t>
      </w:r>
      <w:r w:rsidRPr="00D47B4B">
        <w:rPr>
          <w:rStyle w:val="a4"/>
          <w:rFonts w:ascii="Roboto Slab" w:hAnsi="Roboto Slab"/>
        </w:rPr>
        <w:t>148-ЗС</w:t>
      </w:r>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Дата подписания: </w:t>
      </w:r>
      <w:r w:rsidRPr="00D47B4B">
        <w:rPr>
          <w:rStyle w:val="a4"/>
          <w:rFonts w:ascii="Roboto Slab" w:hAnsi="Roboto Slab"/>
        </w:rPr>
        <w:t>29.05.2015</w:t>
      </w:r>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Дата принятия: </w:t>
      </w:r>
      <w:r w:rsidRPr="00D47B4B">
        <w:rPr>
          <w:rStyle w:val="a4"/>
          <w:rFonts w:ascii="Roboto Slab" w:hAnsi="Roboto Slab"/>
        </w:rPr>
        <w:t>26.05.2015</w:t>
      </w:r>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Дата вступления в силу: </w:t>
      </w:r>
      <w:r w:rsidRPr="00D47B4B">
        <w:rPr>
          <w:rStyle w:val="a4"/>
          <w:rFonts w:ascii="Roboto Slab" w:hAnsi="Roboto Slab"/>
        </w:rPr>
        <w:t>10.06.2015</w:t>
      </w:r>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Вид документа: </w:t>
      </w:r>
      <w:r w:rsidRPr="00D47B4B">
        <w:rPr>
          <w:rStyle w:val="a4"/>
          <w:rFonts w:ascii="Roboto Slab" w:hAnsi="Roboto Slab"/>
        </w:rPr>
        <w:t>Закон Севастополя</w:t>
      </w:r>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Статус документа: </w:t>
      </w:r>
      <w:r w:rsidRPr="00D47B4B">
        <w:rPr>
          <w:rStyle w:val="a4"/>
          <w:rFonts w:ascii="Roboto Slab" w:hAnsi="Roboto Slab"/>
        </w:rPr>
        <w:t>Документ принят</w:t>
      </w:r>
      <w:bookmarkStart w:id="0" w:name="_GoBack"/>
      <w:bookmarkEnd w:id="0"/>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Авторы документа: </w:t>
      </w:r>
      <w:r w:rsidRPr="00D47B4B">
        <w:rPr>
          <w:rStyle w:val="a4"/>
          <w:rFonts w:ascii="Roboto Slab" w:hAnsi="Roboto Slab"/>
        </w:rPr>
        <w:t>Кулагин Александр Андреевич</w:t>
      </w:r>
    </w:p>
    <w:p w:rsidR="00D47B4B" w:rsidRPr="00D47B4B" w:rsidRDefault="00D47B4B" w:rsidP="00D47B4B">
      <w:pPr>
        <w:numPr>
          <w:ilvl w:val="0"/>
          <w:numId w:val="1"/>
        </w:numPr>
        <w:spacing w:before="100" w:beforeAutospacing="1" w:after="100" w:afterAutospacing="1" w:line="240" w:lineRule="auto"/>
        <w:rPr>
          <w:rFonts w:ascii="Roboto Slab" w:hAnsi="Roboto Slab"/>
        </w:rPr>
      </w:pPr>
      <w:r w:rsidRPr="00D47B4B">
        <w:rPr>
          <w:rFonts w:ascii="Roboto Slab" w:hAnsi="Roboto Slab"/>
        </w:rPr>
        <w:t>Ответственный комитет (комиссия): </w:t>
      </w:r>
      <w:r w:rsidRPr="00D47B4B">
        <w:rPr>
          <w:rStyle w:val="a4"/>
          <w:rFonts w:ascii="Roboto Slab" w:hAnsi="Roboto Slab"/>
        </w:rPr>
        <w:t>Постоянная комиссия по законодательству и государственному строительству</w:t>
      </w:r>
    </w:p>
    <w:p w:rsidR="004308B9" w:rsidRPr="00D47B4B" w:rsidRDefault="004308B9" w:rsidP="00D47B4B"/>
    <w:sectPr w:rsidR="004308B9" w:rsidRPr="00D47B4B" w:rsidSect="004308B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Slab">
    <w:panose1 w:val="00000000000000000000"/>
    <w:charset w:val="CC"/>
    <w:family w:val="auto"/>
    <w:pitch w:val="variable"/>
    <w:sig w:usb0="200002FF" w:usb1="00000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017A"/>
    <w:multiLevelType w:val="multilevel"/>
    <w:tmpl w:val="9E7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B9"/>
    <w:rsid w:val="004308B9"/>
    <w:rsid w:val="006F4129"/>
    <w:rsid w:val="00D4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4282"/>
  <w15:chartTrackingRefBased/>
  <w15:docId w15:val="{517B3E47-A4CE-4017-B50A-11A78155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08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30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8B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308B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430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8B9"/>
    <w:rPr>
      <w:b/>
      <w:bCs/>
    </w:rPr>
  </w:style>
  <w:style w:type="character" w:styleId="a5">
    <w:name w:val="Emphasis"/>
    <w:basedOn w:val="a0"/>
    <w:uiPriority w:val="20"/>
    <w:qFormat/>
    <w:rsid w:val="00D47B4B"/>
    <w:rPr>
      <w:i/>
      <w:iCs/>
    </w:rPr>
  </w:style>
  <w:style w:type="character" w:styleId="a6">
    <w:name w:val="Hyperlink"/>
    <w:basedOn w:val="a0"/>
    <w:uiPriority w:val="99"/>
    <w:semiHidden/>
    <w:unhideWhenUsed/>
    <w:rsid w:val="00D47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8890">
      <w:bodyDiv w:val="1"/>
      <w:marLeft w:val="0"/>
      <w:marRight w:val="0"/>
      <w:marTop w:val="0"/>
      <w:marBottom w:val="0"/>
      <w:divBdr>
        <w:top w:val="none" w:sz="0" w:space="0" w:color="auto"/>
        <w:left w:val="none" w:sz="0" w:space="0" w:color="auto"/>
        <w:bottom w:val="none" w:sz="0" w:space="0" w:color="auto"/>
        <w:right w:val="none" w:sz="0" w:space="0" w:color="auto"/>
      </w:divBdr>
    </w:div>
    <w:div w:id="311754795">
      <w:bodyDiv w:val="1"/>
      <w:marLeft w:val="0"/>
      <w:marRight w:val="0"/>
      <w:marTop w:val="0"/>
      <w:marBottom w:val="0"/>
      <w:divBdr>
        <w:top w:val="none" w:sz="0" w:space="0" w:color="auto"/>
        <w:left w:val="none" w:sz="0" w:space="0" w:color="auto"/>
        <w:bottom w:val="none" w:sz="0" w:space="0" w:color="auto"/>
        <w:right w:val="none" w:sz="0" w:space="0" w:color="auto"/>
      </w:divBdr>
    </w:div>
    <w:div w:id="343897855">
      <w:bodyDiv w:val="1"/>
      <w:marLeft w:val="0"/>
      <w:marRight w:val="0"/>
      <w:marTop w:val="0"/>
      <w:marBottom w:val="0"/>
      <w:divBdr>
        <w:top w:val="none" w:sz="0" w:space="0" w:color="auto"/>
        <w:left w:val="none" w:sz="0" w:space="0" w:color="auto"/>
        <w:bottom w:val="none" w:sz="0" w:space="0" w:color="auto"/>
        <w:right w:val="none" w:sz="0" w:space="0" w:color="auto"/>
      </w:divBdr>
    </w:div>
    <w:div w:id="752699085">
      <w:bodyDiv w:val="1"/>
      <w:marLeft w:val="0"/>
      <w:marRight w:val="0"/>
      <w:marTop w:val="0"/>
      <w:marBottom w:val="0"/>
      <w:divBdr>
        <w:top w:val="none" w:sz="0" w:space="0" w:color="auto"/>
        <w:left w:val="none" w:sz="0" w:space="0" w:color="auto"/>
        <w:bottom w:val="none" w:sz="0" w:space="0" w:color="auto"/>
        <w:right w:val="none" w:sz="0" w:space="0" w:color="auto"/>
      </w:divBdr>
      <w:divsChild>
        <w:div w:id="268854120">
          <w:marLeft w:val="0"/>
          <w:marRight w:val="0"/>
          <w:marTop w:val="0"/>
          <w:marBottom w:val="0"/>
          <w:divBdr>
            <w:top w:val="none" w:sz="0" w:space="0" w:color="auto"/>
            <w:left w:val="none" w:sz="0" w:space="0" w:color="auto"/>
            <w:bottom w:val="none" w:sz="0" w:space="0" w:color="auto"/>
            <w:right w:val="none" w:sz="0" w:space="0" w:color="auto"/>
          </w:divBdr>
        </w:div>
      </w:divsChild>
    </w:div>
    <w:div w:id="958491881">
      <w:bodyDiv w:val="1"/>
      <w:marLeft w:val="0"/>
      <w:marRight w:val="0"/>
      <w:marTop w:val="0"/>
      <w:marBottom w:val="0"/>
      <w:divBdr>
        <w:top w:val="none" w:sz="0" w:space="0" w:color="auto"/>
        <w:left w:val="none" w:sz="0" w:space="0" w:color="auto"/>
        <w:bottom w:val="none" w:sz="0" w:space="0" w:color="auto"/>
        <w:right w:val="none" w:sz="0" w:space="0" w:color="auto"/>
      </w:divBdr>
    </w:div>
    <w:div w:id="17861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Анучкин</dc:creator>
  <cp:keywords/>
  <dc:description/>
  <cp:lastModifiedBy>Евгений Анучкин</cp:lastModifiedBy>
  <cp:revision>2</cp:revision>
  <dcterms:created xsi:type="dcterms:W3CDTF">2023-09-13T10:16:00Z</dcterms:created>
  <dcterms:modified xsi:type="dcterms:W3CDTF">2023-09-13T10:16:00Z</dcterms:modified>
</cp:coreProperties>
</file>